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2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</w:t>
      </w:r>
      <w:r w:rsidR="002D67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муниципальный</w:t>
      </w: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</w:t>
      </w:r>
      <w:r w:rsidR="002D67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Краснодарского края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2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476348" w:rsidRDefault="00D8272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образования Тимашевский муниципальный </w:t>
      </w:r>
      <w:r w:rsidR="00476348"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</w:t>
      </w:r>
    </w:p>
    <w:p w:rsidR="00D82728" w:rsidRPr="008B6186" w:rsidRDefault="00D8272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Краснодарского края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_________)</w:t>
      </w:r>
    </w:p>
    <w:p w:rsidR="00476348" w:rsidRPr="008B6186" w:rsidRDefault="00476348" w:rsidP="00476348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348" w:rsidRPr="008B6186" w:rsidRDefault="00476348" w:rsidP="0047634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:rsidR="00476348" w:rsidRPr="008B6186" w:rsidRDefault="00476348" w:rsidP="00476348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476348" w:rsidRPr="008B6186" w:rsidRDefault="00476348" w:rsidP="00476348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476348" w:rsidRPr="008B6186" w:rsidRDefault="00476348" w:rsidP="0047634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992"/>
        <w:gridCol w:w="1134"/>
        <w:gridCol w:w="1417"/>
        <w:gridCol w:w="1134"/>
        <w:gridCol w:w="993"/>
        <w:gridCol w:w="1417"/>
        <w:gridCol w:w="1843"/>
        <w:gridCol w:w="1701"/>
      </w:tblGrid>
      <w:tr w:rsidR="00476348" w:rsidRPr="008B6186" w:rsidTr="00A53C8C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Непосредствен</w:t>
            </w:r>
          </w:p>
          <w:p w:rsidR="00476348" w:rsidRPr="008B6186" w:rsidRDefault="00476348" w:rsidP="00A53C8C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proofErr w:type="gramEnd"/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476348" w:rsidRPr="008B6186" w:rsidTr="00A53C8C">
        <w:trPr>
          <w:trHeight w:val="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8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  <w:proofErr w:type="spellEnd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-107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76348" w:rsidRPr="008B6186" w:rsidRDefault="00476348" w:rsidP="00476348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393"/>
        <w:gridCol w:w="1134"/>
        <w:gridCol w:w="992"/>
        <w:gridCol w:w="1134"/>
        <w:gridCol w:w="1417"/>
        <w:gridCol w:w="1134"/>
        <w:gridCol w:w="993"/>
        <w:gridCol w:w="1417"/>
        <w:gridCol w:w="1843"/>
        <w:gridCol w:w="1701"/>
      </w:tblGrid>
      <w:tr w:rsidR="00476348" w:rsidRPr="008B6186" w:rsidTr="00A53C8C">
        <w:trPr>
          <w:trHeight w:val="371"/>
          <w:tblHeader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Цель: 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2 716,6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2 716,6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eastAsia="Calibri" w:hAnsi="Times New Roman" w:cs="Times New Roman"/>
              </w:rPr>
              <w:t>337,1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eastAsia="Calibri" w:hAnsi="Times New Roman" w:cs="Times New Roman"/>
              </w:rPr>
              <w:t>337,1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7 623,4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71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23 858,2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23 858,2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в 2021, 2022 годах не менее 260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Информацион</w:t>
            </w:r>
            <w:proofErr w:type="spellEnd"/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5 143,6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5 143,6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10 319,7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10 319,7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и техническая поддержка неисключительных (пользовательских) </w:t>
            </w: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 на единое программное решение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</w:t>
            </w:r>
            <w:proofErr w:type="gram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поддержкой,   </w:t>
            </w:r>
            <w:proofErr w:type="gram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 2023 - 2026 годах не менее 255 офисных пакетов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 не менее 255 операционных систем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заказчик: администрация муниципальног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7 316,2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</w:rPr>
              <w:t>7 316,2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1.1.1.3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специализированного программного обеспечения на предмет истечения срока их действия; ежегодно,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состояния защиты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персональных данных в администрации муниципального образования Тимашевский район, ежегодно,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заказчик: администрация муниципальног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1.1.1.5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 рабочее место,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2024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9 рабочих мест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отдел земельных и имущественных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2 712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3 000,5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3 000,5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3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2023 </w:t>
            </w:r>
            <w:proofErr w:type="gram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году  -</w:t>
            </w:r>
            <w:proofErr w:type="gramEnd"/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отдел земельных и имущественных отношений;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градостроительства;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B050"/>
              </w:rPr>
            </w:pPr>
            <w:r w:rsidRPr="008B6186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1.1.1.7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</w:t>
            </w:r>
            <w:r w:rsidRPr="008B6186">
              <w:rPr>
                <w:rFonts w:ascii="Times New Roman" w:hAnsi="Times New Roman" w:cs="Times New Roman"/>
                <w:sz w:val="24"/>
                <w:szCs w:val="24"/>
              </w:rPr>
              <w:t xml:space="preserve">(продление)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антивирусного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(продленного) антивирусного программного обеспечения в администрации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150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2025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337,1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677,3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677,3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1.1.1.8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событий и выявление инцидентов информационной без-опасности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анализу событий и выявлению инцидентов информационной безопасности</w:t>
            </w: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в администрации муниципального образования Тимашевский район,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2026 годах - 1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2 447,3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21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Задачи: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1 547,3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1 547,3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2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2 165,3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2 165,3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3 402,8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3 402,8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14 914,7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14 914,7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оргтехники,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16 МФУ,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 шт. цветных принтеров,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9 шт., из них: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7 шт. МФУ,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цветной принтер -2 шт.: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2025 году – </w:t>
            </w:r>
          </w:p>
          <w:p w:rsidR="00D82728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16 шт. МФУ,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2026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 шт. МФУ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1 607,5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1 607,5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28 шт., в том числе 14 шт. системных блоков,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12 шт. мониторов,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 рабочих станций;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176 шт., в том числе мониторов -</w:t>
            </w:r>
            <w:r w:rsidR="00D827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88 шт., системных блоков - 88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правоохранительными органами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1.2.1.4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приобретённых в 2022 году серверов – 1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2023 году серверов – 1 шт.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B6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63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tabs>
                <w:tab w:val="center" w:pos="38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8B6186">
              <w:rPr>
                <w:rFonts w:ascii="Times New Roman" w:hAnsi="Times New Roman" w:cs="Times New Roman"/>
              </w:rPr>
              <w:t>сопровождение</w:t>
            </w: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адаптации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  <w:shd w:val="clear" w:color="auto" w:fill="FFFFFF"/>
              </w:rPr>
              <w:t>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. ед., </w:t>
            </w:r>
          </w:p>
          <w:p w:rsidR="00D82728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2026 годах </w:t>
            </w:r>
            <w:r w:rsidR="00D8272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общий отдел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1 304,2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1.2.1.6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сфере архитектуры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proofErr w:type="gram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градострои-тельства</w:t>
            </w:r>
            <w:proofErr w:type="spellEnd"/>
            <w:proofErr w:type="gram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 шт., в 2025 году – 2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404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технического состояния компьютерной техники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технического состояния компьютерной техники и оргтехники в администрации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ежегодно, не менее 2 раз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1.2.1.8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обслуживаемого программного обеспечения: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2023-2024 годах - 19 шт. ежегодно,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2025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21 шт., в том числе: АРМ «Муниципал»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шт., СЭД «Обращение граждан»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 шт., «Консультант Плюс» – </w:t>
            </w:r>
          </w:p>
          <w:p w:rsidR="00476348" w:rsidRPr="008B6186" w:rsidRDefault="00A53C8C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шт., ViPNet </w:t>
            </w:r>
            <w:r w:rsidR="00476348" w:rsidRPr="008B6186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– 12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АС «Единая система учета объектов и неналоговых доходов в Краснодарском крае» – 1 шт., KAISXMLCREATOR – 1 шт., «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Технокад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» –          1 шт., «Контур. Экстерн»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 шт., ЭВМ «КУБ </w:t>
            </w: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CMS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» -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 w:right="-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шт.,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2026 году – </w:t>
            </w:r>
          </w:p>
          <w:p w:rsidR="00A53C8C" w:rsidRPr="008B6186" w:rsidRDefault="00A53C8C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шт. (АС «Единая система учета объектов и неналоговых доходов в Краснодарском крае»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- 1 шт.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СЭД «Обращение граждан» -</w:t>
            </w:r>
          </w:p>
          <w:p w:rsidR="00A53C8C" w:rsidRPr="008B6186" w:rsidRDefault="00A53C8C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- 1 шт., АРМ «Муниципал» – </w:t>
            </w:r>
          </w:p>
          <w:p w:rsidR="00A53C8C" w:rsidRPr="008B6186" w:rsidRDefault="00A53C8C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 шт.,</w:t>
            </w:r>
          </w:p>
          <w:p w:rsidR="00476348" w:rsidRPr="008B6186" w:rsidRDefault="00A53C8C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СПС 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«Гарант»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>2 шт.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 СПС «Консультант Плюс» - 2 шт.)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D85490">
              <w:rPr>
                <w:rFonts w:ascii="Times New Roman" w:eastAsia="Times New Roman" w:hAnsi="Times New Roman" w:cs="Times New Roman"/>
                <w:lang w:eastAsia="ru-RU"/>
              </w:rPr>
              <w:t>сполнители: отделы администрации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муниципально</w:t>
            </w:r>
            <w:r w:rsidR="00D854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spellEnd"/>
            <w:proofErr w:type="gram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</w:t>
            </w:r>
          </w:p>
          <w:p w:rsidR="00D85490" w:rsidRPr="008B6186" w:rsidRDefault="00476348" w:rsidP="00D854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</w:t>
            </w:r>
            <w:proofErr w:type="spellStart"/>
            <w:proofErr w:type="gramStart"/>
            <w:r w:rsidR="00D85490">
              <w:rPr>
                <w:rFonts w:ascii="Times New Roman" w:eastAsia="Times New Roman" w:hAnsi="Times New Roman" w:cs="Times New Roman"/>
                <w:lang w:eastAsia="ru-RU"/>
              </w:rPr>
              <w:t>муниципальн-ый</w:t>
            </w:r>
            <w:proofErr w:type="spellEnd"/>
            <w:proofErr w:type="gramEnd"/>
            <w:r w:rsidR="00D85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  <w:r w:rsidR="00D85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D85490">
              <w:rPr>
                <w:rFonts w:ascii="Times New Roman" w:eastAsia="Times New Roman" w:hAnsi="Times New Roman" w:cs="Times New Roman"/>
                <w:lang w:eastAsia="ru-RU"/>
              </w:rPr>
              <w:t>Краснодарско-го</w:t>
            </w:r>
            <w:proofErr w:type="spellEnd"/>
            <w:r w:rsidR="00D85490">
              <w:rPr>
                <w:rFonts w:ascii="Times New Roman" w:eastAsia="Times New Roman" w:hAnsi="Times New Roman" w:cs="Times New Roman"/>
                <w:lang w:eastAsia="ru-RU"/>
              </w:rPr>
              <w:t xml:space="preserve"> края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D85490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</w:t>
            </w:r>
            <w:r w:rsidR="00D85490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D85490" w:rsidRPr="008B6186">
              <w:rPr>
                <w:rFonts w:ascii="Times New Roman" w:eastAsia="Times New Roman" w:hAnsi="Times New Roman" w:cs="Times New Roman"/>
                <w:lang w:eastAsia="ru-RU"/>
              </w:rPr>
              <w:t>муниципально</w:t>
            </w:r>
            <w:r w:rsidR="00D854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85490" w:rsidRPr="008B6186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spellEnd"/>
            <w:r w:rsidR="00D85490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  <w:r w:rsidR="00D85490">
              <w:rPr>
                <w:rFonts w:ascii="Times New Roman" w:eastAsia="Times New Roman" w:hAnsi="Times New Roman" w:cs="Times New Roman"/>
                <w:lang w:eastAsia="ru-RU"/>
              </w:rPr>
              <w:t xml:space="preserve"> Тимашевский</w:t>
            </w:r>
            <w:r w:rsidR="00D85490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85490" w:rsidRPr="008B6186" w:rsidRDefault="00D85490" w:rsidP="00D854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Краснодарско-го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края, управление образования администрации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Тимашевский</w:t>
            </w:r>
          </w:p>
          <w:p w:rsidR="00476348" w:rsidRPr="008B6186" w:rsidRDefault="00D85490" w:rsidP="00D854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Кра-снодарского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края,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76348" w:rsidRPr="008B6186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онтрольно-счетная палата </w:t>
            </w:r>
            <w:proofErr w:type="spellStart"/>
            <w:r w:rsidR="00476348" w:rsidRPr="008B6186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муниципально</w:t>
            </w: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-</w:t>
            </w:r>
            <w:bookmarkStart w:id="0" w:name="_GoBack"/>
            <w:bookmarkEnd w:id="0"/>
            <w:r w:rsidR="00476348" w:rsidRPr="008B6186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го</w:t>
            </w:r>
            <w:proofErr w:type="spellEnd"/>
            <w:r w:rsidR="00476348" w:rsidRPr="008B6186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образования </w:t>
            </w: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Тимашевский </w:t>
            </w:r>
            <w:proofErr w:type="spellStart"/>
            <w:r w:rsidRPr="00D85490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муниципаль</w:t>
            </w: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-</w:t>
            </w:r>
            <w:r w:rsidRPr="00D85490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ный</w:t>
            </w:r>
            <w:proofErr w:type="spellEnd"/>
            <w:r w:rsidRPr="00D85490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район </w:t>
            </w:r>
            <w:proofErr w:type="spellStart"/>
            <w:r w:rsidRPr="00D85490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Краснодарско</w:t>
            </w: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-</w:t>
            </w:r>
            <w:r w:rsidRPr="00D85490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го</w:t>
            </w:r>
            <w:proofErr w:type="spellEnd"/>
            <w:r w:rsidRPr="00D85490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края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778,</w:t>
            </w: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778,5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907,3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907,3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2 910,4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2 910,4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5 381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5 381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1.2.1.9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</w:rPr>
              <w:t>Создание и сопровождение официального сайта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8B6186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8B6186">
              <w:rPr>
                <w:rFonts w:ascii="Times New Roman" w:hAnsi="Times New Roman" w:cs="Times New Roman"/>
              </w:rPr>
              <w:t>созданию официального сайта муниципального образования 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</w:rPr>
              <w:t xml:space="preserve"> -1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8B6186">
              <w:rPr>
                <w:rFonts w:ascii="Times New Roman" w:hAnsi="Times New Roman" w:cs="Times New Roman"/>
                <w:shd w:val="clear" w:color="auto" w:fill="FFFFFF"/>
              </w:rPr>
              <w:t>казанных услуг по с</w:t>
            </w:r>
            <w:r w:rsidRPr="008B6186">
              <w:rPr>
                <w:rFonts w:ascii="Times New Roman" w:hAnsi="Times New Roman" w:cs="Times New Roman"/>
              </w:rPr>
              <w:t xml:space="preserve">опровождению официального сайта: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. ед., в 2024 - 2026 годах – </w:t>
            </w:r>
          </w:p>
          <w:p w:rsidR="00476348" w:rsidRPr="008B6186" w:rsidRDefault="002326A1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ед.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285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2326A1">
        <w:trPr>
          <w:trHeight w:val="6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1.2.1.10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бесперебойной работы компьютерной и оргтехники в администрации муниципального образования Тимашевский район 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100 % освоение денежных средств на ремонт компьютерной и оргтехники, приобретение расходных и комплектующих материалов и заправку картриджей, </w:t>
            </w:r>
          </w:p>
          <w:p w:rsidR="00476348" w:rsidRPr="008B6186" w:rsidRDefault="008B6186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2023-2025</w:t>
            </w:r>
            <w:r w:rsidR="00476348"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 годах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775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1 178,2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val="en-US" w:eastAsia="ru-RU"/>
              </w:rPr>
              <w:t>1 178,2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1.2.1.11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неисключительных прав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использование программ для ЭВМ 1С «Зарплата и кадры государственного учреждения 8 ПРОФ»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</w:t>
            </w:r>
            <w:r w:rsidR="002326A1">
              <w:rPr>
                <w:rFonts w:ascii="Times New Roman" w:eastAsia="Times New Roman" w:hAnsi="Times New Roman" w:cs="Times New Roman"/>
                <w:lang w:eastAsia="ru-RU"/>
              </w:rPr>
              <w:t xml:space="preserve"> продуктом 1С «Зарплата и кадры </w:t>
            </w: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государственного учреждения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 ПРОФ» (установка, тестирование, техническое сопровождение), в 2023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3 шт.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56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мероприятия по повышению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приоритетных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:rsidR="00476348" w:rsidRPr="008B6186" w:rsidRDefault="00476348" w:rsidP="00A53C8C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район: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не менее </w:t>
            </w:r>
          </w:p>
          <w:p w:rsidR="00476348" w:rsidRPr="008B6186" w:rsidRDefault="00476348" w:rsidP="00A53C8C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60 единиц;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</w:t>
            </w:r>
          </w:p>
          <w:p w:rsidR="00476348" w:rsidRPr="008B6186" w:rsidRDefault="00476348" w:rsidP="00A53C8C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65 единиц; 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не менее </w:t>
            </w:r>
          </w:p>
          <w:p w:rsidR="00476348" w:rsidRPr="008B6186" w:rsidRDefault="00476348" w:rsidP="00A53C8C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51 единицы;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– не менее </w:t>
            </w:r>
          </w:p>
          <w:p w:rsidR="00476348" w:rsidRPr="008B6186" w:rsidRDefault="00476348" w:rsidP="00A53C8C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53 единицы;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7"/>
              </w:numPr>
              <w:tabs>
                <w:tab w:val="left" w:pos="241"/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</w:t>
            </w:r>
          </w:p>
          <w:p w:rsidR="00476348" w:rsidRPr="008B6186" w:rsidRDefault="00476348" w:rsidP="00A53C8C">
            <w:pPr>
              <w:widowControl w:val="0"/>
              <w:tabs>
                <w:tab w:val="left" w:pos="241"/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80 единиц;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7"/>
              </w:numPr>
              <w:tabs>
                <w:tab w:val="left" w:pos="382"/>
                <w:tab w:val="left" w:pos="949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</w:t>
            </w:r>
          </w:p>
          <w:p w:rsidR="00476348" w:rsidRPr="008B6186" w:rsidRDefault="00476348" w:rsidP="00A53C8C">
            <w:pPr>
              <w:widowControl w:val="0"/>
              <w:tabs>
                <w:tab w:val="left" w:pos="382"/>
                <w:tab w:val="left" w:pos="949"/>
              </w:tabs>
              <w:spacing w:after="0" w:line="240" w:lineRule="auto"/>
              <w:ind w:right="-11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85 единиц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1.3.1.2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переведённых в электронный вид от общего количества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Предоставление полной и актуальной информации гражданам и юридическим лицам о предоставляемых муниципальных услугах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Количество мониторингов функционирования (актуальности) переведенных в электронную форму муниципальных услуг: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 2021 году –</w:t>
            </w:r>
          </w:p>
          <w:p w:rsidR="00476348" w:rsidRPr="008B6186" w:rsidRDefault="00476348" w:rsidP="00A53C8C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 2022 году –</w:t>
            </w:r>
          </w:p>
          <w:p w:rsidR="00476348" w:rsidRPr="008B6186" w:rsidRDefault="00476348" w:rsidP="00A53C8C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150 раз;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:rsidR="00476348" w:rsidRPr="008B6186" w:rsidRDefault="00476348" w:rsidP="00A53C8C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160 раз;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:rsidR="00476348" w:rsidRPr="008B6186" w:rsidRDefault="00476348" w:rsidP="00A53C8C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:rsidR="00476348" w:rsidRPr="008B6186" w:rsidRDefault="00476348" w:rsidP="00A53C8C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6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:rsidR="00476348" w:rsidRPr="008B6186" w:rsidRDefault="00476348" w:rsidP="00A53C8C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Цель: Реализация прав граждан на своевременное получение полной и достоверной информации о деятельности органов местного самоуправления муниципального образования Тимашевский район.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45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Задачи: 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информации.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мероприятия: 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4 098,8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4 098,8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4 679,0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4 679,0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3 500,0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3 500,0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22 554,8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22 554,8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8B6186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https://тимрегион.рф/, не менее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1300 шт.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12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-44" w:firstLine="0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в 2021 году- </w:t>
            </w:r>
          </w:p>
          <w:p w:rsidR="00476348" w:rsidRPr="008B6186" w:rsidRDefault="00476348" w:rsidP="00A53C8C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не менее  </w:t>
            </w:r>
          </w:p>
          <w:p w:rsidR="00476348" w:rsidRPr="008B6186" w:rsidRDefault="00476348" w:rsidP="00A53C8C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80,0 тыс. кв. см;</w:t>
            </w:r>
          </w:p>
          <w:p w:rsidR="00476348" w:rsidRPr="008B6186" w:rsidRDefault="00476348" w:rsidP="00476348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 2022 году –</w:t>
            </w:r>
            <w:r w:rsidRPr="008B6186">
              <w:rPr>
                <w:rFonts w:ascii="Times New Roman" w:hAnsi="Times New Roman" w:cs="Times New Roman"/>
              </w:rPr>
              <w:t xml:space="preserve">  </w:t>
            </w:r>
            <w:r w:rsidRPr="008B6186">
              <w:rPr>
                <w:rFonts w:ascii="Times New Roman" w:eastAsia="Calibri" w:hAnsi="Times New Roman" w:cs="Times New Roman"/>
              </w:rPr>
              <w:t>не менее                  70,0 тыс. кв. см;</w:t>
            </w:r>
          </w:p>
          <w:p w:rsidR="00476348" w:rsidRPr="008B6186" w:rsidRDefault="00476348" w:rsidP="00476348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в 2023 году - </w:t>
            </w:r>
          </w:p>
          <w:p w:rsidR="00476348" w:rsidRPr="008B6186" w:rsidRDefault="00476348" w:rsidP="00A53C8C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не менее</w:t>
            </w:r>
          </w:p>
          <w:p w:rsidR="00476348" w:rsidRPr="008B6186" w:rsidRDefault="00476348" w:rsidP="00A53C8C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271,0 тыс. кв. см;</w:t>
            </w:r>
          </w:p>
          <w:p w:rsidR="00476348" w:rsidRPr="008B6186" w:rsidRDefault="00476348" w:rsidP="00476348">
            <w:pPr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hanging="44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2024 году – </w:t>
            </w:r>
          </w:p>
          <w:p w:rsidR="00476348" w:rsidRPr="008B6186" w:rsidRDefault="00476348" w:rsidP="00A53C8C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476348" w:rsidRPr="008B6186" w:rsidRDefault="00476348" w:rsidP="00A53C8C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162 тыс. кв. см.;</w:t>
            </w:r>
          </w:p>
          <w:p w:rsidR="00476348" w:rsidRPr="008B6186" w:rsidRDefault="00476348" w:rsidP="00476348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 году – не менее 120 тыс. кв. см.;</w:t>
            </w:r>
          </w:p>
          <w:p w:rsidR="00A53C8C" w:rsidRPr="008B6186" w:rsidRDefault="00476348" w:rsidP="00A53C8C">
            <w:pPr>
              <w:pStyle w:val="afa"/>
              <w:widowControl w:val="0"/>
              <w:numPr>
                <w:ilvl w:val="0"/>
                <w:numId w:val="2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2026 году – </w:t>
            </w:r>
          </w:p>
          <w:p w:rsidR="00476348" w:rsidRPr="008B6186" w:rsidRDefault="00476348" w:rsidP="00A53C8C">
            <w:pPr>
              <w:pStyle w:val="afa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не менее 109 тыс. кв.</w:t>
            </w:r>
            <w:r w:rsidR="00A53C8C" w:rsidRPr="008B6186">
              <w:rPr>
                <w:rFonts w:ascii="Times New Roman" w:eastAsia="Calibri" w:hAnsi="Times New Roman" w:cs="Times New Roman"/>
              </w:rPr>
              <w:t xml:space="preserve"> </w:t>
            </w:r>
            <w:r w:rsidRPr="008B6186">
              <w:rPr>
                <w:rFonts w:ascii="Times New Roman" w:eastAsia="Calibri" w:hAnsi="Times New Roman" w:cs="Times New Roman"/>
              </w:rPr>
              <w:t>см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Муниципальный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3 250,0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4 230,0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4 230,0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3 200.0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3 200.0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2.1.1.3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Количество изготовленных буклетов,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в 2021-2024 годах – не менее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280 штук;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в 2025 году –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125 штук;</w:t>
            </w:r>
          </w:p>
          <w:p w:rsidR="00A53C8C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в 2026 году – </w:t>
            </w:r>
          </w:p>
          <w:p w:rsidR="00A53C8C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150 штук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100</w:t>
            </w:r>
            <w:r w:rsidRPr="008B618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100</w:t>
            </w:r>
            <w:r w:rsidRPr="008B618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300,0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300,0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размещение информационных сюжетов на телевидении, радио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Количество информационных сюжетов на телевидении,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в 2021 – 2026 годах – 0 секунд.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информационных сюжетов на радио: в 2021 – 2026 годах –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 секунд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2.1.1.5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50" w:rsidRDefault="00476348" w:rsidP="00E95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Количество информаций,</w:t>
            </w:r>
            <w:r w:rsidR="00E95650">
              <w:rPr>
                <w:rFonts w:ascii="Times New Roman" w:eastAsia="Calibri" w:hAnsi="Times New Roman" w:cs="Times New Roman"/>
              </w:rPr>
              <w:t xml:space="preserve"> размещенных в сети «Интернет»:</w:t>
            </w:r>
          </w:p>
          <w:p w:rsidR="00E95650" w:rsidRPr="008B6186" w:rsidRDefault="00E95650" w:rsidP="00E95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95650">
              <w:rPr>
                <w:rFonts w:ascii="Times New Roman" w:eastAsia="Calibri" w:hAnsi="Times New Roman" w:cs="Times New Roman"/>
              </w:rPr>
              <w:t>в 2021 – 2026 годах</w:t>
            </w:r>
          </w:p>
          <w:p w:rsidR="00476348" w:rsidRPr="008B6186" w:rsidRDefault="00476348" w:rsidP="00E95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E95650" w:rsidRDefault="00E95650" w:rsidP="00E95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900 шт.,</w:t>
            </w:r>
          </w:p>
          <w:p w:rsidR="00476348" w:rsidRPr="008B6186" w:rsidRDefault="00476348" w:rsidP="00E95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ежегодно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информаций, размещенных на официальном сайте https://тимрегион.рф/: не менее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1350 шт.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2.1.1.6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организованных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и проведенных «прямых линий», пресс-конференций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с участием органов местного самоуправления: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Муниципальный </w:t>
            </w:r>
            <w:r w:rsidR="00476348" w:rsidRPr="008B6186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муниципаль</w:t>
            </w:r>
            <w:r w:rsidR="00476348" w:rsidRPr="008B6186">
              <w:rPr>
                <w:rFonts w:ascii="Times New Roman" w:eastAsia="Calibri" w:hAnsi="Times New Roman" w:cs="Times New Roman"/>
              </w:rPr>
              <w:t xml:space="preserve">ного </w:t>
            </w:r>
          </w:p>
          <w:p w:rsidR="00476348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образо</w:t>
            </w:r>
            <w:r w:rsidR="00476348" w:rsidRPr="008B6186">
              <w:rPr>
                <w:rFonts w:ascii="Times New Roman" w:eastAsia="Calibri" w:hAnsi="Times New Roman" w:cs="Times New Roman"/>
              </w:rPr>
              <w:t xml:space="preserve">вания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798"/>
        </w:trPr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186" w:rsidRPr="008B6186" w:rsidTr="00A53C8C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2.1.1.7</w:t>
            </w: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Приобретение  оборудования для фото и видеосъемки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приобретаемого оборудования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для фото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и видеосъемки: в 2024 году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25 ед., в том числе: карта памяти – 3 шт.,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микрофон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 шт., фотоаппарат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 шт., объектив на фотоаппарат – 1 шт</w:t>
            </w:r>
            <w:r>
              <w:rPr>
                <w:rFonts w:ascii="Times New Roman" w:eastAsia="Calibri" w:hAnsi="Times New Roman" w:cs="Times New Roman"/>
              </w:rPr>
              <w:t xml:space="preserve">., электронный стабилизатор для </w:t>
            </w:r>
            <w:r w:rsidRPr="008B6186">
              <w:rPr>
                <w:rFonts w:ascii="Times New Roman" w:eastAsia="Calibri" w:hAnsi="Times New Roman" w:cs="Times New Roman"/>
              </w:rPr>
              <w:t>фотоаппарата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B6186">
              <w:rPr>
                <w:rFonts w:ascii="Times New Roman" w:eastAsia="Calibri" w:hAnsi="Times New Roman" w:cs="Times New Roman"/>
              </w:rPr>
              <w:t xml:space="preserve">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1 шт., зарядное устройство для фотоаппарата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1 шт., аккумулятор для фотоаппарата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 шт., комплект для цифровой камеры (клетка, ручка и фиксатор кабеля) – 1 шт., штатив для фотоаппарата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с держателем телефона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и пультом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 шт.,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радиосистема –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3 шт.; </w:t>
            </w:r>
            <w:proofErr w:type="spellStart"/>
            <w:r w:rsidRPr="008B6186">
              <w:rPr>
                <w:rFonts w:ascii="Times New Roman" w:eastAsia="Calibri" w:hAnsi="Times New Roman" w:cs="Times New Roman"/>
              </w:rPr>
              <w:t>экшн</w:t>
            </w:r>
            <w:proofErr w:type="spellEnd"/>
            <w:r w:rsidRPr="008B6186">
              <w:rPr>
                <w:rFonts w:ascii="Times New Roman" w:eastAsia="Calibri" w:hAnsi="Times New Roman" w:cs="Times New Roman"/>
              </w:rPr>
              <w:t xml:space="preserve">-камера – 1 шт.; стабилизатор для телефона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 шт.; </w:t>
            </w:r>
            <w:r w:rsidRPr="008B6186">
              <w:rPr>
                <w:rFonts w:ascii="Times New Roman" w:eastAsia="Calibri" w:hAnsi="Times New Roman" w:cs="Times New Roman"/>
              </w:rPr>
              <w:t>светофильтр на фотоаппарат –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 2 шт.;</w:t>
            </w:r>
            <w:r w:rsidRPr="008B6186">
              <w:rPr>
                <w:rFonts w:ascii="Times New Roman" w:hAnsi="Times New Roman" w:cs="Times New Roman"/>
              </w:rPr>
              <w:t xml:space="preserve"> </w:t>
            </w:r>
            <w:r w:rsidRPr="008B6186">
              <w:rPr>
                <w:rFonts w:ascii="Times New Roman" w:eastAsia="Calibri" w:hAnsi="Times New Roman" w:cs="Times New Roman"/>
              </w:rPr>
              <w:t xml:space="preserve">сумка для фотоаппарата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1 шт.; </w:t>
            </w:r>
            <w:proofErr w:type="spellStart"/>
            <w:proofErr w:type="gramStart"/>
            <w:r w:rsidRPr="008B6186">
              <w:rPr>
                <w:rFonts w:ascii="Times New Roman" w:eastAsia="Calibri" w:hAnsi="Times New Roman" w:cs="Times New Roman"/>
              </w:rPr>
              <w:t>профессио-нальный</w:t>
            </w:r>
            <w:proofErr w:type="spellEnd"/>
            <w:proofErr w:type="gramEnd"/>
            <w:r w:rsidRPr="008B6186">
              <w:rPr>
                <w:rFonts w:ascii="Times New Roman" w:eastAsia="Calibri" w:hAnsi="Times New Roman" w:cs="Times New Roman"/>
              </w:rPr>
              <w:t xml:space="preserve"> видео штатив – 1шт.; внешний жёсткий диск –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1 </w:t>
            </w:r>
            <w:proofErr w:type="spellStart"/>
            <w:r w:rsidRPr="008B6186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.; </w:t>
            </w:r>
            <w:r w:rsidRPr="008B6186">
              <w:rPr>
                <w:rFonts w:ascii="Times New Roman" w:eastAsia="Calibri" w:hAnsi="Times New Roman" w:cs="Times New Roman"/>
              </w:rPr>
              <w:t>в</w:t>
            </w:r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 2025 </w:t>
            </w:r>
            <w:r w:rsidRPr="008B6186">
              <w:rPr>
                <w:rFonts w:ascii="Times New Roman" w:eastAsia="Calibri" w:hAnsi="Times New Roman" w:cs="Times New Roman"/>
              </w:rPr>
              <w:t>году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–</w:t>
            </w:r>
            <w:r w:rsidRPr="00D82728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1 </w:t>
            </w:r>
            <w:proofErr w:type="spellStart"/>
            <w:r w:rsidRPr="008B6186">
              <w:rPr>
                <w:rFonts w:ascii="Times New Roman" w:eastAsia="Calibri" w:hAnsi="Times New Roman" w:cs="Times New Roman"/>
              </w:rPr>
              <w:t>ед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Pr="008B6186">
              <w:rPr>
                <w:rFonts w:ascii="Times New Roman" w:eastAsia="Calibri" w:hAnsi="Times New Roman" w:cs="Times New Roman"/>
              </w:rPr>
              <w:t>квадрокоптер</w:t>
            </w:r>
            <w:proofErr w:type="spellEnd"/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 DJI Air 3S Fly More Combo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c </w:t>
            </w:r>
            <w:r w:rsidRPr="008B6186">
              <w:rPr>
                <w:rFonts w:ascii="Times New Roman" w:eastAsia="Calibri" w:hAnsi="Times New Roman" w:cs="Times New Roman"/>
              </w:rPr>
              <w:t>пультом</w:t>
            </w:r>
            <w:r w:rsidRPr="008B618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8B6186">
              <w:rPr>
                <w:rFonts w:ascii="Times New Roman" w:eastAsia="Calibri" w:hAnsi="Times New Roman" w:cs="Times New Roman"/>
                <w:lang w:val="en-US"/>
              </w:rPr>
              <w:t>DJI RC 2)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8B618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Муниципальный заказчик: </w:t>
            </w:r>
          </w:p>
          <w:p w:rsidR="008B6186" w:rsidRPr="008B6186" w:rsidRDefault="008B6186" w:rsidP="008B618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администрация муниципального </w:t>
            </w:r>
          </w:p>
          <w:p w:rsidR="008B6186" w:rsidRPr="008B6186" w:rsidRDefault="008B6186" w:rsidP="008B618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образования </w:t>
            </w:r>
          </w:p>
          <w:p w:rsidR="008B6186" w:rsidRPr="008B6186" w:rsidRDefault="008B6186" w:rsidP="008B618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8B6186" w:rsidRPr="008B6186" w:rsidRDefault="008B6186" w:rsidP="008B618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8B6186" w:rsidRPr="008B6186" w:rsidTr="00D82728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186" w:rsidRPr="008B6186" w:rsidTr="00D82728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186" w:rsidRPr="008B6186" w:rsidTr="00D82728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186" w:rsidRPr="008B6186" w:rsidTr="00D82728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186" w:rsidRPr="008B6186" w:rsidTr="00D82728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186" w:rsidRPr="008B6186" w:rsidTr="00D82728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797,8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797,8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186" w:rsidRPr="008B6186" w:rsidRDefault="008B6186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2.1.2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Основное мероприятие: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341,1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1 641,1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1 641,1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2.1.2.1.</w:t>
            </w: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Информирование населения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информационных видеоматериалов: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в 2023 году –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2 шт.;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2024 -2026 годах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– 0 шт.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2.1.2.2.</w:t>
            </w: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Изготовление и размещение листовок, баннеров и иного иллюстрированного материала, направленного на развитие, совершенствования и укрепление системы повышения мотивации граждан к военной службе по контракту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изготовленных и размещенных информационных листовок: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 2024 году -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30 000 шт., 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 2025 году –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50 000 шт.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Объем изготовленных и размещенных информационных баннеров: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 2024 году – не менее 300 кв. м., в 2025 году – не менее 250 кв. м., в 2026 году – не менее 125 кв. м.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Исполнитель:</w:t>
            </w:r>
          </w:p>
          <w:p w:rsidR="00476348" w:rsidRPr="008B6186" w:rsidRDefault="00476348" w:rsidP="00A53C8C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отдел ГО и ЧС, вопросам казачества</w:t>
            </w: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3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82728" w:rsidRPr="008B6186" w:rsidTr="00D82728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hAnsi="Times New Roman" w:cs="Times New Roman"/>
              </w:rPr>
            </w:pPr>
            <w:r w:rsidRPr="008B6186">
              <w:rPr>
                <w:rFonts w:ascii="Times New Roman" w:hAnsi="Times New Roman" w:cs="Times New Roman"/>
              </w:rPr>
              <w:t>2.1.2.3.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A75132" w:rsidRDefault="00D82728" w:rsidP="00D827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6186">
              <w:rPr>
                <w:rFonts w:ascii="Times New Roman" w:hAnsi="Times New Roman" w:cs="Times New Roman"/>
              </w:rPr>
              <w:t xml:space="preserve">Осуществление мониторинга основных направлений развития экономики муниципального образования Тимашевский муниципальный район Краснодарского края в отраслевом разрезе на основании предоставляемой </w:t>
            </w:r>
            <w:r w:rsidRPr="008B6186">
              <w:rPr>
                <w:rFonts w:ascii="Times New Roman" w:hAnsi="Times New Roman" w:cs="Times New Roman"/>
                <w:bCs/>
              </w:rPr>
              <w:t>Управлением Федеральной службы государственной статистики по Краснодарскому краю и Республике Адыгея дополнительной информации в рамках заключенного контракта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Количество проведенных мониторингов социально-экономического развития </w:t>
            </w:r>
            <w:r w:rsidRPr="008B6186">
              <w:rPr>
                <w:rFonts w:ascii="Times New Roman" w:hAnsi="Times New Roman" w:cs="Times New Roman"/>
              </w:rPr>
              <w:t>муниципального образования Тимашевский муниципальный район Краснодарского края</w:t>
            </w:r>
            <w:r w:rsidRPr="008B618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8B618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82728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12 информаций </w:t>
            </w:r>
          </w:p>
          <w:p w:rsidR="00D82728" w:rsidRPr="008B6186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2026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Исполнитель:</w:t>
            </w:r>
          </w:p>
          <w:p w:rsidR="00D82728" w:rsidRPr="008B6186" w:rsidRDefault="00D82728" w:rsidP="00D8272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 xml:space="preserve">отдел экономики и прогнозирования администрации </w:t>
            </w:r>
            <w:r w:rsidRPr="008B6186">
              <w:rPr>
                <w:rFonts w:ascii="Times New Roman" w:hAnsi="Times New Roman" w:cs="Times New Roman"/>
              </w:rPr>
              <w:t>муниципального образования Тимашевский муниципальный район Краснодарского края</w:t>
            </w:r>
          </w:p>
        </w:tc>
      </w:tr>
      <w:tr w:rsidR="00D82728" w:rsidRPr="008B6186" w:rsidTr="00D82728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</w:tr>
      <w:tr w:rsidR="00D82728" w:rsidRPr="008B6186" w:rsidTr="00D82728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</w:tr>
      <w:tr w:rsidR="00D8272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728" w:rsidRPr="008B6186" w:rsidRDefault="00D8272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728" w:rsidRPr="008B6186" w:rsidRDefault="00D8272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A53C8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</w:tr>
      <w:tr w:rsidR="00D8272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</w:tr>
      <w:tr w:rsidR="00D82728" w:rsidRPr="008B6186" w:rsidTr="00A53C8C">
        <w:trPr>
          <w:trHeight w:val="369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28" w:rsidRPr="008B6186" w:rsidRDefault="00D82728" w:rsidP="00D8272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12 020,3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12 020,3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8 762,7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8 762,7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18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7 581,4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7 581,4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14 867,3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14 867,3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348" w:rsidRPr="008B6186" w:rsidTr="00A53C8C">
        <w:trPr>
          <w:trHeight w:val="369"/>
        </w:trPr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-102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62 968,8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left="-102"/>
              <w:jc w:val="center"/>
              <w:rPr>
                <w:rFonts w:ascii="Times New Roman" w:eastAsia="Calibri" w:hAnsi="Times New Roman" w:cs="Times New Roman"/>
              </w:rPr>
            </w:pPr>
            <w:r w:rsidRPr="008B6186">
              <w:rPr>
                <w:rFonts w:ascii="Times New Roman" w:eastAsia="Calibri" w:hAnsi="Times New Roman" w:cs="Times New Roman"/>
              </w:rPr>
              <w:t>62 968,8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8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48" w:rsidRPr="008B6186" w:rsidRDefault="00476348" w:rsidP="00A53C8C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6348" w:rsidRPr="008B6186" w:rsidRDefault="00476348" w:rsidP="004763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76348" w:rsidRPr="008B6186" w:rsidRDefault="00957322" w:rsidP="00957322">
      <w:pPr>
        <w:widowControl w:val="0"/>
        <w:spacing w:after="0" w:line="240" w:lineRule="auto"/>
        <w:ind w:right="-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957322" w:rsidRDefault="00957322" w:rsidP="004763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48" w:rsidRPr="008B6186" w:rsidRDefault="00476348" w:rsidP="004763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476348" w:rsidRPr="008B6186" w:rsidRDefault="00476348" w:rsidP="00476348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76348" w:rsidRPr="008B6186" w:rsidRDefault="00476348" w:rsidP="00476348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муниципальный район</w:t>
      </w:r>
    </w:p>
    <w:p w:rsidR="003E4C99" w:rsidRDefault="00476348" w:rsidP="00D82728">
      <w:pPr>
        <w:widowControl w:val="0"/>
        <w:tabs>
          <w:tab w:val="left" w:pos="7470"/>
        </w:tabs>
        <w:spacing w:after="0" w:line="240" w:lineRule="auto"/>
        <w:ind w:right="-1"/>
      </w:pPr>
      <w:r w:rsidRPr="008B61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                                                                     И.А. Скрипиль</w:t>
      </w:r>
    </w:p>
    <w:sectPr w:rsidR="003E4C99" w:rsidSect="002326A1">
      <w:headerReference w:type="default" r:id="rId7"/>
      <w:headerReference w:type="first" r:id="rId8"/>
      <w:pgSz w:w="16838" w:h="11906" w:orient="landscape"/>
      <w:pgMar w:top="158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490" w:rsidRDefault="00D85490">
      <w:pPr>
        <w:spacing w:after="0" w:line="240" w:lineRule="auto"/>
      </w:pPr>
      <w:r>
        <w:separator/>
      </w:r>
    </w:p>
  </w:endnote>
  <w:endnote w:type="continuationSeparator" w:id="0">
    <w:p w:rsidR="00D85490" w:rsidRDefault="00D85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490" w:rsidRDefault="00D85490">
      <w:pPr>
        <w:spacing w:after="0" w:line="240" w:lineRule="auto"/>
      </w:pPr>
      <w:r>
        <w:separator/>
      </w:r>
    </w:p>
  </w:footnote>
  <w:footnote w:type="continuationSeparator" w:id="0">
    <w:p w:rsidR="00D85490" w:rsidRDefault="00D85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90" w:rsidRDefault="00D85490">
    <w:pPr>
      <w:pStyle w:val="a6"/>
      <w:jc w:val="center"/>
    </w:pPr>
    <w:sdt>
      <w:sdtPr>
        <w:id w:val="596141844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7C81450" wp14:editId="31C0215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67241465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D85490" w:rsidRPr="00321B14" w:rsidRDefault="00D8549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7F1130" w:rsidRPr="007F113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C81450" id="Прямоугольник 3" o:spid="_x0000_s1026" style="position:absolute;left:0;text-align:left;margin-left:0;margin-top:0;width:39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672414653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D85490" w:rsidRPr="00321B14" w:rsidRDefault="00D8549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7F1130" w:rsidRPr="007F113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21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D85490" w:rsidRDefault="00D854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0703090"/>
      <w:docPartObj>
        <w:docPartGallery w:val="Page Numbers (Margins)"/>
        <w:docPartUnique/>
      </w:docPartObj>
    </w:sdtPr>
    <w:sdtContent>
      <w:p w:rsidR="00D85490" w:rsidRDefault="00D8549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2CC1678" wp14:editId="5A86C9D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5490" w:rsidRPr="00321B14" w:rsidRDefault="00D85490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CC1678" id="Прямоугольник 8" o:spid="_x0000_s1027" style="position:absolute;margin-left:0;margin-top:0;width:35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7Afpw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" o:allowincell="f" stroked="f">
                  <v:textbox style="layout-flow:vertical">
                    <w:txbxContent>
                      <w:p w:rsidR="00D82728" w:rsidRPr="00321B14" w:rsidRDefault="00D82728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7"/>
  </w:num>
  <w:num w:numId="10">
    <w:abstractNumId w:val="26"/>
  </w:num>
  <w:num w:numId="11">
    <w:abstractNumId w:val="5"/>
  </w:num>
  <w:num w:numId="12">
    <w:abstractNumId w:val="11"/>
  </w:num>
  <w:num w:numId="13">
    <w:abstractNumId w:val="20"/>
  </w:num>
  <w:num w:numId="14">
    <w:abstractNumId w:val="2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9"/>
  </w:num>
  <w:num w:numId="20">
    <w:abstractNumId w:val="13"/>
  </w:num>
  <w:num w:numId="21">
    <w:abstractNumId w:val="21"/>
  </w:num>
  <w:num w:numId="22">
    <w:abstractNumId w:val="8"/>
  </w:num>
  <w:num w:numId="23">
    <w:abstractNumId w:val="14"/>
  </w:num>
  <w:num w:numId="24">
    <w:abstractNumId w:val="28"/>
  </w:num>
  <w:num w:numId="25">
    <w:abstractNumId w:val="22"/>
  </w:num>
  <w:num w:numId="26">
    <w:abstractNumId w:val="15"/>
  </w:num>
  <w:num w:numId="27">
    <w:abstractNumId w:val="7"/>
  </w:num>
  <w:num w:numId="28">
    <w:abstractNumId w:val="10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5A"/>
    <w:rsid w:val="002326A1"/>
    <w:rsid w:val="002D6736"/>
    <w:rsid w:val="003E4C99"/>
    <w:rsid w:val="00436B81"/>
    <w:rsid w:val="00476348"/>
    <w:rsid w:val="00500B4A"/>
    <w:rsid w:val="00630A5A"/>
    <w:rsid w:val="007F1130"/>
    <w:rsid w:val="008B6186"/>
    <w:rsid w:val="00957322"/>
    <w:rsid w:val="00A53C8C"/>
    <w:rsid w:val="00A75132"/>
    <w:rsid w:val="00C10150"/>
    <w:rsid w:val="00D82728"/>
    <w:rsid w:val="00D85490"/>
    <w:rsid w:val="00E9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8404"/>
  <w15:chartTrackingRefBased/>
  <w15:docId w15:val="{B0EDA012-BB7A-4C09-B7AF-A333FF13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34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76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7634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3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634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476348"/>
  </w:style>
  <w:style w:type="table" w:styleId="a3">
    <w:name w:val="Table Grid"/>
    <w:basedOn w:val="a1"/>
    <w:uiPriority w:val="39"/>
    <w:rsid w:val="0047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76348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76348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763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76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76348"/>
  </w:style>
  <w:style w:type="paragraph" w:customStyle="1" w:styleId="ConsPlusNormal">
    <w:name w:val="ConsPlusNormal"/>
    <w:link w:val="ConsPlusNormal0"/>
    <w:rsid w:val="00476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7634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7634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763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763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4763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76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763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763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763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76348"/>
  </w:style>
  <w:style w:type="character" w:styleId="ae">
    <w:name w:val="Emphasis"/>
    <w:qFormat/>
    <w:rsid w:val="00476348"/>
    <w:rPr>
      <w:i/>
      <w:iCs/>
    </w:rPr>
  </w:style>
  <w:style w:type="paragraph" w:styleId="af">
    <w:name w:val="Body Text Indent"/>
    <w:basedOn w:val="a"/>
    <w:link w:val="af0"/>
    <w:rsid w:val="004763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76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763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76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76348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76348"/>
    <w:rPr>
      <w:b/>
      <w:bCs/>
    </w:rPr>
  </w:style>
  <w:style w:type="paragraph" w:styleId="af2">
    <w:name w:val="Body Text"/>
    <w:basedOn w:val="a"/>
    <w:link w:val="af3"/>
    <w:rsid w:val="004763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76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76348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76348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76348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76348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76348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76348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76348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76348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76348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76348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76348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76348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76348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76348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af8">
    <w:name w:val="Основной текст_"/>
    <w:basedOn w:val="a0"/>
    <w:link w:val="50"/>
    <w:rsid w:val="004763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476348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47634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Hyperlink"/>
    <w:basedOn w:val="a0"/>
    <w:uiPriority w:val="99"/>
    <w:unhideWhenUsed/>
    <w:rsid w:val="00476348"/>
    <w:rPr>
      <w:color w:val="0563C1" w:themeColor="hyperlink"/>
      <w:u w:val="single"/>
    </w:rPr>
  </w:style>
  <w:style w:type="paragraph" w:styleId="afa">
    <w:name w:val="List Paragraph"/>
    <w:basedOn w:val="a"/>
    <w:uiPriority w:val="34"/>
    <w:qFormat/>
    <w:rsid w:val="00476348"/>
    <w:pPr>
      <w:ind w:left="720"/>
      <w:contextualSpacing/>
    </w:pPr>
  </w:style>
  <w:style w:type="paragraph" w:customStyle="1" w:styleId="16">
    <w:name w:val="Знак1"/>
    <w:basedOn w:val="a"/>
    <w:uiPriority w:val="99"/>
    <w:rsid w:val="0047634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476348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4763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476348"/>
  </w:style>
  <w:style w:type="numbering" w:customStyle="1" w:styleId="112">
    <w:name w:val="Нет списка11"/>
    <w:next w:val="a2"/>
    <w:semiHidden/>
    <w:rsid w:val="00476348"/>
  </w:style>
  <w:style w:type="table" w:customStyle="1" w:styleId="17">
    <w:name w:val="Сетка таблицы1"/>
    <w:basedOn w:val="a1"/>
    <w:next w:val="a3"/>
    <w:uiPriority w:val="39"/>
    <w:rsid w:val="0047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">
    <w:name w:val="Знак5 Знак Знак Знак3"/>
    <w:basedOn w:val="a"/>
    <w:rsid w:val="004763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">
    <w:name w:val="Знак5 Знак Знак Знак2"/>
    <w:basedOn w:val="a"/>
    <w:rsid w:val="004763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">
    <w:name w:val="Знак5 Знак Знак Знак1"/>
    <w:basedOn w:val="a"/>
    <w:rsid w:val="004763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4763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476348"/>
  </w:style>
  <w:style w:type="numbering" w:customStyle="1" w:styleId="1110">
    <w:name w:val="Нет списка111"/>
    <w:next w:val="a2"/>
    <w:semiHidden/>
    <w:rsid w:val="00476348"/>
  </w:style>
  <w:style w:type="table" w:customStyle="1" w:styleId="28">
    <w:name w:val="Сетка таблицы2"/>
    <w:basedOn w:val="a1"/>
    <w:next w:val="a3"/>
    <w:uiPriority w:val="39"/>
    <w:rsid w:val="0047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semiHidden/>
    <w:rsid w:val="00476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22</Pages>
  <Words>4125</Words>
  <Characters>23516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9</cp:revision>
  <cp:lastPrinted>2025-12-26T06:30:00Z</cp:lastPrinted>
  <dcterms:created xsi:type="dcterms:W3CDTF">2025-12-25T10:00:00Z</dcterms:created>
  <dcterms:modified xsi:type="dcterms:W3CDTF">2025-12-26T07:48:00Z</dcterms:modified>
</cp:coreProperties>
</file>